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rPr>
      </w:pPr>
      <w:bookmarkStart w:id="0" w:name="OLE_LINK10"/>
      <w:bookmarkStart w:id="1" w:name="OLE_LINK9"/>
    </w:p>
    <w:p>
      <w:pPr>
        <w:spacing w:line="600" w:lineRule="exact"/>
        <w:rPr>
          <w:rFonts w:ascii="方正黑体_GBK" w:eastAsia="方正黑体_GBK"/>
        </w:rPr>
      </w:pPr>
    </w:p>
    <w:p>
      <w:pPr>
        <w:spacing w:line="600" w:lineRule="exact"/>
      </w:pPr>
    </w:p>
    <w:p>
      <w:pPr>
        <w:spacing w:line="600" w:lineRule="exact"/>
      </w:pPr>
      <w:r>
        <mc:AlternateContent>
          <mc:Choice Requires="wps">
            <w:drawing>
              <wp:anchor distT="0" distB="0" distL="114300" distR="114300" simplePos="0" relativeHeight="251695104" behindDoc="0" locked="0" layoutInCell="1" allowOverlap="0">
                <wp:simplePos x="0" y="0"/>
                <wp:positionH relativeFrom="page">
                  <wp:posOffset>985520</wp:posOffset>
                </wp:positionH>
                <wp:positionV relativeFrom="margin">
                  <wp:posOffset>1330960</wp:posOffset>
                </wp:positionV>
                <wp:extent cx="5589270" cy="8280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89270" cy="828040"/>
                        </a:xfrm>
                        <a:prstGeom prst="rect">
                          <a:avLst/>
                        </a:prstGeom>
                        <a:noFill/>
                        <a:ln w="9525">
                          <a:noFill/>
                        </a:ln>
                      </wps:spPr>
                      <wps:txbx>
                        <w:txbxContent>
                          <w:p>
                            <w:pPr>
                              <w:spacing w:line="1400" w:lineRule="exact"/>
                              <w:jc w:val="center"/>
                              <w:rPr>
                                <w:rFonts w:hint="eastAsia" w:ascii="方正小标宋简体" w:hAnsi="宋体" w:eastAsia="方正小标宋简体"/>
                                <w:color w:val="FF0000"/>
                                <w:spacing w:val="-34"/>
                                <w:w w:val="45"/>
                                <w:sz w:val="129"/>
                                <w:szCs w:val="129"/>
                              </w:rPr>
                            </w:pPr>
                            <w:r>
                              <w:rPr>
                                <w:rFonts w:hint="eastAsia" w:ascii="方正小标宋简体" w:hAnsi="宋体" w:eastAsia="方正小标宋简体"/>
                                <w:color w:val="FF0000"/>
                                <w:spacing w:val="-34"/>
                                <w:w w:val="45"/>
                                <w:sz w:val="129"/>
                                <w:szCs w:val="129"/>
                              </w:rPr>
                              <w:t>中共重庆工业职业技术学院委员会文件</w:t>
                            </w:r>
                          </w:p>
                        </w:txbxContent>
                      </wps:txbx>
                      <wps:bodyPr lIns="0" tIns="0" rIns="0" bIns="0" upright="1"/>
                    </wps:wsp>
                  </a:graphicData>
                </a:graphic>
              </wp:anchor>
            </w:drawing>
          </mc:Choice>
          <mc:Fallback>
            <w:pict>
              <v:shape id="_x0000_s1026" o:spid="_x0000_s1026" o:spt="202" type="#_x0000_t202" style="position:absolute;left:0pt;margin-left:77.6pt;margin-top:104.8pt;height:65.2pt;width:440.1pt;mso-position-horizontal-relative:page;mso-position-vertical-relative:margin;z-index:251695104;mso-width-relative:page;mso-height-relative:page;" filled="f" stroked="f" coordsize="21600,21600" o:allowoverlap="f" o:gfxdata="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qo7MdoAAAAM&#10;AQAADwAAAAAAAAABACAAAAAiAAAAZHJzL2Rvd25yZXYueG1sUEsBAhQAFAAAAAgAh07iQK8Y00yo&#10;AQAALQMAAA4AAAAAAAAAAQAgAAAAKQEAAGRycy9lMm9Eb2MueG1sUEsFBgAAAAAGAAYAWQEAAEMF&#10;AAAAAA==&#10;">
                <v:fill on="f" focussize="0,0"/>
                <v:stroke on="f"/>
                <v:imagedata o:title=""/>
                <o:lock v:ext="edit" aspectratio="f"/>
                <v:textbox inset="0mm,0mm,0mm,0mm">
                  <w:txbxContent>
                    <w:p>
                      <w:pPr>
                        <w:spacing w:line="1400" w:lineRule="exact"/>
                        <w:jc w:val="center"/>
                        <w:rPr>
                          <w:rFonts w:hint="eastAsia" w:ascii="方正小标宋简体" w:hAnsi="宋体" w:eastAsia="方正小标宋简体"/>
                          <w:color w:val="FF0000"/>
                          <w:spacing w:val="-34"/>
                          <w:w w:val="45"/>
                          <w:sz w:val="129"/>
                          <w:szCs w:val="129"/>
                        </w:rPr>
                      </w:pPr>
                      <w:r>
                        <w:rPr>
                          <w:rFonts w:hint="eastAsia" w:ascii="方正小标宋简体" w:hAnsi="宋体" w:eastAsia="方正小标宋简体"/>
                          <w:color w:val="FF0000"/>
                          <w:spacing w:val="-34"/>
                          <w:w w:val="45"/>
                          <w:sz w:val="129"/>
                          <w:szCs w:val="129"/>
                        </w:rPr>
                        <w:t>中共重庆工业职业技术学院委员会文件</w:t>
                      </w:r>
                    </w:p>
                  </w:txbxContent>
                </v:textbox>
              </v:shape>
            </w:pict>
          </mc:Fallback>
        </mc:AlternateContent>
      </w:r>
    </w:p>
    <w:p>
      <w:pPr>
        <w:tabs>
          <w:tab w:val="center" w:pos="4422"/>
        </w:tabs>
        <w:spacing w:line="600" w:lineRule="exact"/>
      </w:pPr>
      <w:r>
        <w:tab/>
      </w:r>
    </w:p>
    <w:p>
      <w:pPr>
        <w:tabs>
          <w:tab w:val="center" w:pos="4422"/>
        </w:tabs>
        <w:spacing w:line="600" w:lineRule="exact"/>
      </w:pPr>
    </w:p>
    <w:p>
      <w:pPr>
        <w:spacing w:line="600" w:lineRule="exact"/>
      </w:pPr>
      <w:r>
        <w:rPr>
          <w:rFonts w:hint="eastAsia"/>
        </w:rPr>
        <mc:AlternateContent>
          <mc:Choice Requires="wps">
            <w:drawing>
              <wp:anchor distT="0" distB="0" distL="114300" distR="114300" simplePos="0" relativeHeight="251713536" behindDoc="0" locked="0" layoutInCell="1" allowOverlap="1">
                <wp:simplePos x="0" y="0"/>
                <wp:positionH relativeFrom="column">
                  <wp:posOffset>2562225</wp:posOffset>
                </wp:positionH>
                <wp:positionV relativeFrom="paragraph">
                  <wp:posOffset>350520</wp:posOffset>
                </wp:positionV>
                <wp:extent cx="501650" cy="367665"/>
                <wp:effectExtent l="0" t="0" r="0" b="0"/>
                <wp:wrapNone/>
                <wp:docPr id="7" name="文本框 5"/>
                <wp:cNvGraphicFramePr/>
                <a:graphic xmlns:a="http://schemas.openxmlformats.org/drawingml/2006/main">
                  <a:graphicData uri="http://schemas.microsoft.com/office/word/2010/wordprocessingShape">
                    <wps:wsp>
                      <wps:cNvSpPr txBox="1"/>
                      <wps:spPr>
                        <a:xfrm>
                          <a:off x="0" y="0"/>
                          <a:ext cx="501650" cy="367665"/>
                        </a:xfrm>
                        <a:prstGeom prst="rect">
                          <a:avLst/>
                        </a:prstGeom>
                        <a:noFill/>
                        <a:ln w="9525">
                          <a:noFill/>
                        </a:ln>
                      </wps:spPr>
                      <wps:txbx>
                        <w:txbxContent>
                          <w:p>
                            <w:pPr>
                              <w:spacing w:line="500" w:lineRule="exact"/>
                              <w:rPr>
                                <w:color w:val="FF0000"/>
                                <w:sz w:val="52"/>
                                <w:szCs w:val="52"/>
                              </w:rPr>
                            </w:pPr>
                            <w:r>
                              <w:rPr>
                                <w:color w:val="FF0000"/>
                                <w:sz w:val="52"/>
                                <w:szCs w:val="52"/>
                              </w:rPr>
                              <w:t>★</w:t>
                            </w:r>
                          </w:p>
                          <w:p/>
                        </w:txbxContent>
                      </wps:txbx>
                      <wps:bodyPr upright="1"/>
                    </wps:wsp>
                  </a:graphicData>
                </a:graphic>
              </wp:anchor>
            </w:drawing>
          </mc:Choice>
          <mc:Fallback>
            <w:pict>
              <v:shape id="文本框 5" o:spid="_x0000_s1026" o:spt="202" type="#_x0000_t202" style="position:absolute;left:0pt;margin-left:201.75pt;margin-top:27.6pt;height:28.95pt;width:39.5pt;z-index:251713536;mso-width-relative:page;mso-height-relative:page;" filled="f" stroked="f" coordsize="21600,21600" o:gfxdata="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Zr6nh1wAAAAoBAAAPAAAAAAAAAAEAIAAAACIA&#10;AABkcnMvZG93bnJldi54bWxQSwECFAAUAAAACACHTuJAlkMU55gBAAAIAwAADgAAAAAAAAABACAA&#10;AAAmAQAAZHJzL2Uyb0RvYy54bWxQSwUGAAAAAAYABgBZAQAAMAUAAAAA&#10;">
                <v:fill on="f" focussize="0,0"/>
                <v:stroke on="f"/>
                <v:imagedata o:title=""/>
                <o:lock v:ext="edit" aspectratio="f"/>
                <v:textbox>
                  <w:txbxContent>
                    <w:p>
                      <w:pPr>
                        <w:spacing w:line="500" w:lineRule="exact"/>
                        <w:rPr>
                          <w:color w:val="FF0000"/>
                          <w:sz w:val="52"/>
                          <w:szCs w:val="52"/>
                        </w:rPr>
                      </w:pPr>
                      <w:r>
                        <w:rPr>
                          <w:color w:val="FF0000"/>
                          <w:sz w:val="52"/>
                          <w:szCs w:val="52"/>
                        </w:rPr>
                        <w:t>★</w:t>
                      </w:r>
                    </w:p>
                    <w:p/>
                  </w:txbxContent>
                </v:textbox>
              </v:shape>
            </w:pict>
          </mc:Fallback>
        </mc:AlternateContent>
      </w:r>
      <w:r>
        <mc:AlternateContent>
          <mc:Choice Requires="wps">
            <w:drawing>
              <wp:anchor distT="0" distB="0" distL="114935" distR="114935" simplePos="0" relativeHeight="251660288" behindDoc="0" locked="0" layoutInCell="1" allowOverlap="1">
                <wp:simplePos x="0" y="0"/>
                <wp:positionH relativeFrom="column">
                  <wp:posOffset>1463040</wp:posOffset>
                </wp:positionH>
                <wp:positionV relativeFrom="paragraph">
                  <wp:posOffset>34925</wp:posOffset>
                </wp:positionV>
                <wp:extent cx="2689225" cy="557530"/>
                <wp:effectExtent l="0" t="0" r="0" b="0"/>
                <wp:wrapSquare wrapText="bothSides"/>
                <wp:docPr id="1" name="文本框 65"/>
                <wp:cNvGraphicFramePr/>
                <a:graphic xmlns:a="http://schemas.openxmlformats.org/drawingml/2006/main">
                  <a:graphicData uri="http://schemas.microsoft.com/office/word/2010/wordprocessingShape">
                    <wps:wsp>
                      <wps:cNvSpPr txBox="1"/>
                      <wps:spPr>
                        <a:xfrm>
                          <a:off x="0" y="0"/>
                          <a:ext cx="2689225" cy="557530"/>
                        </a:xfrm>
                        <a:prstGeom prst="rect">
                          <a:avLst/>
                        </a:prstGeom>
                        <a:noFill/>
                        <a:ln w="9525">
                          <a:noFill/>
                        </a:ln>
                      </wps:spPr>
                      <wps:txbx>
                        <w:txbxContent>
                          <w:p>
                            <w:pPr>
                              <w:jc w:val="center"/>
                              <w:rPr>
                                <w:rFonts w:ascii="方正仿宋_GBK" w:eastAsia="方正仿宋_GBK"/>
                              </w:rPr>
                            </w:pPr>
                            <w:r>
                              <w:rPr>
                                <w:rFonts w:hint="eastAsia" w:ascii="方正仿宋_GBK" w:eastAsia="方正仿宋_GBK"/>
                              </w:rPr>
                              <w:t>渝工业职院委〔201</w:t>
                            </w:r>
                            <w:r>
                              <w:rPr>
                                <w:rFonts w:hint="eastAsia" w:ascii="方正仿宋_GBK" w:eastAsia="方正仿宋_GBK"/>
                                <w:lang w:val="en-US" w:eastAsia="zh-CN"/>
                              </w:rPr>
                              <w:t>8</w:t>
                            </w:r>
                            <w:r>
                              <w:rPr>
                                <w:rFonts w:hint="eastAsia" w:ascii="方正仿宋_GBK" w:eastAsia="方正仿宋_GBK"/>
                              </w:rPr>
                              <w:t>〕</w:t>
                            </w:r>
                            <w:r>
                              <w:rPr>
                                <w:rFonts w:hint="eastAsia" w:ascii="方正仿宋_GBK" w:eastAsia="方正仿宋_GBK"/>
                                <w:lang w:val="en-US" w:eastAsia="zh-CN"/>
                              </w:rPr>
                              <w:t>89</w:t>
                            </w:r>
                            <w:r>
                              <w:rPr>
                                <w:rFonts w:hint="eastAsia" w:ascii="方正仿宋_GBK" w:eastAsia="方正仿宋_GBK"/>
                              </w:rPr>
                              <w:t>号</w:t>
                            </w:r>
                          </w:p>
                        </w:txbxContent>
                      </wps:txbx>
                      <wps:bodyPr upright="1"/>
                    </wps:wsp>
                  </a:graphicData>
                </a:graphic>
              </wp:anchor>
            </w:drawing>
          </mc:Choice>
          <mc:Fallback>
            <w:pict>
              <v:shape id="文本框 65" o:spid="_x0000_s1026" o:spt="202" type="#_x0000_t202" style="position:absolute;left:0pt;margin-left:115.2pt;margin-top:2.75pt;height:43.9pt;width:211.75pt;mso-wrap-distance-bottom:0pt;mso-wrap-distance-left:9.05pt;mso-wrap-distance-right:9.05pt;mso-wrap-distance-top:0pt;z-index:251660288;mso-width-relative:page;mso-height-relative:page;" filled="f" stroked="f" coordsize="21600,21600" o:gfxdata="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jQoD1NYAAAAIAQAADwAAAAAAAAABACAAAAAiAAAA&#10;ZHJzL2Rvd25yZXYueG1sUEsBAhQAFAAAAAgAh07iQPeQFmOXAQAACgMAAA4AAAAAAAAAAQAgAAAA&#10;JQEAAGRycy9lMm9Eb2MueG1sUEsFBgAAAAAGAAYAWQEAAC4FAAAAAA==&#10;">
                <v:fill on="f" focussize="0,0"/>
                <v:stroke on="f"/>
                <v:imagedata o:title=""/>
                <o:lock v:ext="edit" aspectratio="f"/>
                <v:textbox>
                  <w:txbxContent>
                    <w:p>
                      <w:pPr>
                        <w:jc w:val="center"/>
                        <w:rPr>
                          <w:rFonts w:ascii="方正仿宋_GBK" w:eastAsia="方正仿宋_GBK"/>
                        </w:rPr>
                      </w:pPr>
                      <w:r>
                        <w:rPr>
                          <w:rFonts w:hint="eastAsia" w:ascii="方正仿宋_GBK" w:eastAsia="方正仿宋_GBK"/>
                        </w:rPr>
                        <w:t>渝工业职院委〔201</w:t>
                      </w:r>
                      <w:r>
                        <w:rPr>
                          <w:rFonts w:hint="eastAsia" w:ascii="方正仿宋_GBK" w:eastAsia="方正仿宋_GBK"/>
                          <w:lang w:val="en-US" w:eastAsia="zh-CN"/>
                        </w:rPr>
                        <w:t>8</w:t>
                      </w:r>
                      <w:r>
                        <w:rPr>
                          <w:rFonts w:hint="eastAsia" w:ascii="方正仿宋_GBK" w:eastAsia="方正仿宋_GBK"/>
                        </w:rPr>
                        <w:t>〕</w:t>
                      </w:r>
                      <w:r>
                        <w:rPr>
                          <w:rFonts w:hint="eastAsia" w:ascii="方正仿宋_GBK" w:eastAsia="方正仿宋_GBK"/>
                          <w:lang w:val="en-US" w:eastAsia="zh-CN"/>
                        </w:rPr>
                        <w:t>89</w:t>
                      </w:r>
                      <w:r>
                        <w:rPr>
                          <w:rFonts w:hint="eastAsia" w:ascii="方正仿宋_GBK" w:eastAsia="方正仿宋_GBK"/>
                        </w:rPr>
                        <w:t>号</w:t>
                      </w:r>
                    </w:p>
                  </w:txbxContent>
                </v:textbox>
                <w10:wrap type="square"/>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rPr>
      </w:pPr>
      <w:r>
        <w:rPr>
          <w:rFonts w:hint="eastAsia"/>
        </w:rPr>
        <mc:AlternateContent>
          <mc:Choice Requires="wps">
            <w:drawing>
              <wp:anchor distT="0" distB="0" distL="114300" distR="114300" simplePos="0" relativeHeight="251706368" behindDoc="0" locked="0" layoutInCell="1" allowOverlap="1">
                <wp:simplePos x="0" y="0"/>
                <wp:positionH relativeFrom="column">
                  <wp:posOffset>3039110</wp:posOffset>
                </wp:positionH>
                <wp:positionV relativeFrom="margin">
                  <wp:posOffset>2820035</wp:posOffset>
                </wp:positionV>
                <wp:extent cx="2520315" cy="14605"/>
                <wp:effectExtent l="0" t="0" r="0" b="0"/>
                <wp:wrapNone/>
                <wp:docPr id="6" name="直线 4"/>
                <wp:cNvGraphicFramePr/>
                <a:graphic xmlns:a="http://schemas.openxmlformats.org/drawingml/2006/main">
                  <a:graphicData uri="http://schemas.microsoft.com/office/word/2010/wordprocessingShape">
                    <wps:wsp>
                      <wps:cNvCnPr/>
                      <wps:spPr>
                        <a:xfrm>
                          <a:off x="0" y="0"/>
                          <a:ext cx="2520315" cy="14605"/>
                        </a:xfrm>
                        <a:prstGeom prst="line">
                          <a:avLst/>
                        </a:prstGeom>
                        <a:ln w="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39.3pt;margin-top:222.05pt;height:1.15pt;width:198.45pt;mso-position-vertical-relative:margin;z-index:251706368;mso-width-relative:page;mso-height-relative:page;" filled="f" stroked="t" coordsize="21600,21600" o:gfxdata="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b7lULZAAAACwEAAA8AAAAAAAAAAQAgAAAAIgAA&#10;AGRycy9kb3ducmV2LnhtbFBLAQIUABQAAAAIAIdO4kBf5CfIzgEAAI4DAAAOAAAAAAAAAAEAIAAA&#10;ACgBAABkcnMvZTJvRG9jLnhtbFBLBQYAAAAABgAGAFkBAABoBQAAAAA=&#10;">
                <v:fill on="f" focussize="0,0"/>
                <v:stroke weight="0pt" color="#FF0000" joinstyle="round"/>
                <v:imagedata o:title=""/>
                <o:lock v:ext="edit" aspectratio="f"/>
              </v:line>
            </w:pict>
          </mc:Fallback>
        </mc:AlternateContent>
      </w:r>
      <w:r>
        <w:rPr>
          <w:rFonts w:hint="eastAsia"/>
        </w:rPr>
        <mc:AlternateContent>
          <mc:Choice Requires="wps">
            <w:drawing>
              <wp:anchor distT="0" distB="0" distL="114300" distR="114300" simplePos="0" relativeHeight="251700224" behindDoc="0" locked="0" layoutInCell="1" allowOverlap="1">
                <wp:simplePos x="0" y="0"/>
                <wp:positionH relativeFrom="column">
                  <wp:posOffset>81280</wp:posOffset>
                </wp:positionH>
                <wp:positionV relativeFrom="margin">
                  <wp:posOffset>2799715</wp:posOffset>
                </wp:positionV>
                <wp:extent cx="2520315" cy="14605"/>
                <wp:effectExtent l="0" t="0" r="0" b="0"/>
                <wp:wrapNone/>
                <wp:docPr id="3" name="直线 3"/>
                <wp:cNvGraphicFramePr/>
                <a:graphic xmlns:a="http://schemas.openxmlformats.org/drawingml/2006/main">
                  <a:graphicData uri="http://schemas.microsoft.com/office/word/2010/wordprocessingShape">
                    <wps:wsp>
                      <wps:cNvCnPr/>
                      <wps:spPr>
                        <a:xfrm>
                          <a:off x="0" y="0"/>
                          <a:ext cx="2520315" cy="14605"/>
                        </a:xfrm>
                        <a:prstGeom prst="line">
                          <a:avLst/>
                        </a:prstGeom>
                        <a:ln w="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4pt;margin-top:220.45pt;height:1.15pt;width:198.45pt;mso-position-vertical-relative:margin;z-index:251700224;mso-width-relative:page;mso-height-relative:page;" filled="f" stroked="t" coordsize="21600,21600" o:gfxdata="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mgysNgAAAAKAQAADwAAAAAAAAABACAAAAAiAAAA&#10;ZHJzL2Rvd25yZXYueG1sUEsBAhQAFAAAAAgAh07iQCLZMzjOAQAAjgMAAA4AAAAAAAAAAQAgAAAA&#10;JwEAAGRycy9lMm9Eb2MueG1sUEsFBgAAAAAGAAYAWQEAAGcFAAAAAA==&#10;">
                <v:fill on="f" focussize="0,0"/>
                <v:stroke weight="0pt" color="#FF0000" joinstyle="round"/>
                <v:imagedata o:title=""/>
                <o:lock v:ext="edit" aspectratio="f"/>
              </v:line>
            </w:pict>
          </mc:Fallback>
        </mc:AlternateContent>
      </w:r>
      <w:bookmarkEnd w:id="0"/>
      <w:bookmarkEnd w:id="1"/>
      <w:bookmarkStart w:id="2" w:name="OLE_LINK14"/>
      <w:bookmarkStart w:id="3" w:name="OLE_LINK13"/>
    </w:p>
    <w:bookmarkEnd w:id="2"/>
    <w:bookmarkEnd w:id="3"/>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44"/>
        </w:rPr>
        <w:t>组织员选任工作实施方案</w:t>
      </w:r>
      <w:r>
        <w:rPr>
          <w:rFonts w:hint="eastAsia" w:ascii="方正小标宋简体" w:hAnsi="方正小标宋简体" w:eastAsia="方正小标宋简体" w:cs="方正小标宋简体"/>
          <w:sz w:val="44"/>
          <w:szCs w:val="44"/>
          <w:lang w:val="en-US" w:eastAsia="zh-CN"/>
        </w:rPr>
        <w:t>的通知</w:t>
      </w: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1"/>
        <w:rPr>
          <w:rFonts w:hint="eastAsia" w:ascii="方正仿宋_GBK" w:hAnsi="方正仿宋_GBK" w:eastAsia="方正仿宋_GBK" w:cs="方正仿宋_GBK"/>
          <w:b w:val="0"/>
          <w:bCs w:val="0"/>
          <w:i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lang w:val="en-US" w:eastAsia="zh-CN" w:bidi="ar"/>
        </w:rPr>
        <w:t>各党总支、各直属党支部：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i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lang w:val="en-US" w:eastAsia="zh-CN" w:bidi="ar"/>
        </w:rPr>
        <w:t>《组织员选任工作实施方案》已经学院党委会审定，现予印发实施。</w:t>
      </w:r>
    </w:p>
    <w:p>
      <w:pPr>
        <w:spacing w:line="60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ind w:firstLine="3200" w:firstLineChars="1000"/>
        <w:textAlignment w:val="auto"/>
        <w:rPr>
          <w:rFonts w:hint="eastAsia" w:ascii="方正仿宋_GBK" w:hAnsi="方正仿宋_GBK" w:eastAsia="方正仿宋_GBK" w:cs="方正仿宋_GBK"/>
          <w:b w:val="0"/>
          <w:bCs w:val="0"/>
          <w:i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lang w:val="en-US" w:eastAsia="zh-CN" w:bidi="ar"/>
        </w:rPr>
        <w:t>中共重庆工业职业技术学院委员会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i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lang w:val="en-US" w:eastAsia="zh-CN" w:bidi="ar"/>
        </w:rPr>
        <w:t xml:space="preserve">                               2018年9月26日</w:t>
      </w: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中共重庆工业职业技术学院委员会</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组织员选任工作实施方案</w:t>
      </w:r>
    </w:p>
    <w:p>
      <w:pPr>
        <w:rPr>
          <w:rFonts w:hint="eastAsia"/>
        </w:rPr>
      </w:pP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中国共产党章程》《中共中央、国务院关于加强和改进新形势下高校思想政治工作的意见》（中发〔2016〕31号）以及《中组部、教育部党组关于印发高校党建工作重点任务的通知》（组通字〔2018〕10号）等相关要求，按照《中共重庆工业职业技术学院委员会组织员选任与管理办法（试行）》（渝工业职院委〔2018〕</w:t>
      </w:r>
      <w:r>
        <w:rPr>
          <w:rFonts w:hint="eastAsia" w:ascii="方正仿宋_GBK" w:hAnsi="方正仿宋_GBK" w:eastAsia="方正仿宋_GBK" w:cs="方正仿宋_GBK"/>
          <w:sz w:val="32"/>
          <w:szCs w:val="32"/>
          <w:lang w:val="en-US" w:eastAsia="zh-CN"/>
        </w:rPr>
        <w:t>88</w:t>
      </w:r>
      <w:r>
        <w:rPr>
          <w:rFonts w:hint="eastAsia" w:ascii="方正仿宋_GBK" w:hAnsi="方正仿宋_GBK" w:eastAsia="方正仿宋_GBK" w:cs="方正仿宋_GBK"/>
          <w:sz w:val="32"/>
          <w:szCs w:val="32"/>
        </w:rPr>
        <w:t>号）有关规定，制定本实施方案。</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一、拟任职位、职数及职级</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二级学院党总支专职组织员（最低为副处级，最高为正处级）8名。</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二、选任范围</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符合条件的中共党员中选拔。</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三、任职基本条件与资格</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（一）任职条件</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组织员具备《党政领导干部选拔任用工作条例》《事业单位领导人员管理暂行规定》所列的基本条件以外，还应具备以下基本条件：</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政治立场坚定，对党绝对忠诚，牢固树立“四个意识”，坚定“四个自信”，坚决维护习近平总书记党中央的核心、全党的核心地位，坚决维护党中央权威和集中统一领导，在思想上政治上行动上与以习近平同志为核心的党中央保持高度一致，认真贯彻执行党的路线方针政策，积极落实学院党委和所在党总支的决策和部署。具有较高的政治素质。</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熟悉党建基本理论和组织工作业务，具有一定的政策理论水平和组织管理能力。</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热爱党务工作，事业心和责任感强，敢于担当责任，密切联系群众。</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坚持原则，公道正派，作风严谨，廉洁自律，自觉遵守维护党建工作制度和规定。</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具有较强的文字水平和语言表达能力。</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具有两年及以上党务工作或思想政治工作经历，三年以上党龄，身体健康。</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近三年年度考核达到称职及以上。</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（二）任职资格</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选任副处级（六级）组织员应具备以下资格之一：</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曾担任过副处级领导干部的改非人员；</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现任副处级领导干部职务或六级及以上职员；</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在管理岗位上任正科级干部职务3年及以上或七级职员岗位3年及以上；</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现聘在专业技术7级及以上岗位，或专业技术8级岗位3年以上，或专业技术9级岗位4年以上，具有一定的管理工作经验。</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选任正处级（五级）组织员应具备以下资格之一：</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曾担任过正处级领导干部的改非人员；</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现任正处级领导干部职务或五级职员；</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任副处级领导干部职务2年及以上或六级职员岗位2年及以上；</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现聘在专业技术4级及以上岗位，或专业技术5级岗位1年以上，或专业技术6级岗位2年以上，或专业技术7级岗位3年以上，具有一定的管理工作经验。</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以上凡涉及工龄、党龄、任职时间等时间计算问题，以档案为准，截止时间为2018年8月31日。</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四、选拔程序</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（一）动议</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学校党委组织部就组织员选任的职位、条件、范围、方式、程序等提出初步建议，并在一定范围内进行酝酿，形成工作方案提交学校党委会议审定并公布实施。</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（二）报名与资格审查</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1．凡符合任职条件与任职资格，愿意参与组织员岗位选任的人员均可报名，并填写《中共重庆工业职业技术学院委员会组织员岗位报名表》，于</w:t>
      </w:r>
      <w:r>
        <w:rPr>
          <w:rFonts w:hint="eastAsia" w:ascii="方正仿宋_GBK" w:hAnsi="方正仿宋_GBK" w:eastAsia="方正仿宋_GBK" w:cs="方正仿宋_GBK"/>
          <w:color w:val="000000"/>
          <w:sz w:val="32"/>
          <w:szCs w:val="32"/>
        </w:rPr>
        <w:t>2018年9月30日上午12:00</w:t>
      </w:r>
      <w:r>
        <w:rPr>
          <w:rFonts w:hint="eastAsia" w:ascii="方正仿宋_GBK" w:hAnsi="方正仿宋_GBK" w:eastAsia="方正仿宋_GBK" w:cs="方正仿宋_GBK"/>
          <w:sz w:val="32"/>
          <w:szCs w:val="32"/>
        </w:rPr>
        <w:t>前将纸质和电子版交至党委组织部603办公室赵婧老师处。</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rPr>
        <w:t>党委组织部根据报名情况，按照任职条件，进行资格审查，确定符合条件人选，向党委书记和分管领导汇报资格审查情况后，进入民主推荐环节。</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（三）民主推荐</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对符合任职资格的人选，根据人选所报职位确定参加民主推荐对象，采取谈话推荐和会议推荐的方式进行民主推荐。</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1．谈话推荐。组织相关人员进行个别谈话推荐；个别谈话时告知推荐职位、职数、条件、范围、有关要求等。参加谈话推荐人员范围：</w:t>
      </w:r>
      <w:r>
        <w:rPr>
          <w:rFonts w:hint="eastAsia" w:ascii="方正仿宋_GBK" w:hAnsi="方正仿宋_GBK" w:eastAsia="方正仿宋_GBK" w:cs="方正仿宋_GBK"/>
          <w:sz w:val="32"/>
          <w:szCs w:val="32"/>
          <w:lang w:val="en-US" w:eastAsia="zh-CN"/>
        </w:rPr>
        <w:t>院</w:t>
      </w:r>
      <w:r>
        <w:rPr>
          <w:rFonts w:hint="eastAsia" w:ascii="方正仿宋_GBK" w:hAnsi="方正仿宋_GBK" w:eastAsia="方正仿宋_GBK" w:cs="方正仿宋_GBK"/>
          <w:sz w:val="32"/>
          <w:szCs w:val="32"/>
        </w:rPr>
        <w:t>领导、处级中层干部代表、科级干部（科级岗位负责人）代表、民主党派代表、正高职称代表、教师代表、职工代表。</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2．会议推荐。召开推荐会，公布推荐职位、任职条件、推荐范围，提供人员名册，提出有关要求，组织填写推荐表。参加会议推荐人员范围：</w:t>
      </w:r>
      <w:r>
        <w:rPr>
          <w:rFonts w:hint="eastAsia" w:ascii="方正仿宋_GBK" w:hAnsi="方正仿宋_GBK" w:eastAsia="方正仿宋_GBK" w:cs="方正仿宋_GBK"/>
          <w:sz w:val="32"/>
          <w:szCs w:val="32"/>
          <w:lang w:val="en-US" w:eastAsia="zh-CN"/>
        </w:rPr>
        <w:t>院</w:t>
      </w:r>
      <w:r>
        <w:rPr>
          <w:rFonts w:hint="eastAsia" w:ascii="方正仿宋_GBK" w:hAnsi="方正仿宋_GBK" w:eastAsia="方正仿宋_GBK" w:cs="方正仿宋_GBK"/>
          <w:sz w:val="32"/>
          <w:szCs w:val="32"/>
        </w:rPr>
        <w:t>领导、处级中层干部代表、民主党派代表、正高职称代表、教研室主任代表、教师代表、职工代表。</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（四）考察对象确定</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委组织部就谈话推荐、会议推荐情况向党委书记、分管领导汇报，并将民主推荐与平时考核、年度考核、一贯表现和人岗相适等情况结合，综合考虑人选思想政治素质、作风、实绩、操守、工作经历等因素进行比选，经充分酝酿，综合研判，提出正、副处级组织员岗位考察对象初步人选，提交党委会集体研究确定考察对象。</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（五）组织考察</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已确定的考察对象，由党委组织部依据干部选拔任用条件，全面考察其德、能、勤、绩、廉。坚持“凡提四必”，突出考察政治品质和道德品行，注重考察工作实绩，加强作风考察，强化廉政情况考察，坚决防止“带病提拔”。考察程序如下：</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（1）成立考察组，制定考察工作方案。</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（2）考察开始前在全校范围内张贴纸质干部考察预告。</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（3）采取个别谈话、发放征求意见表、民主测评、实地走访、查阅资料、同考察对象面谈等方式，广泛深入地了解情况。</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个别谈话参加人员范围：处级中层干部代表、民主党派代表、科级干部代表、正高职称代表、教师代表。</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民主测评参加人员范围：处级中层干部代表、民主党派代表、正高职称代表、科级干部代表、教师代表、职工代表。</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（4）听取纪委对考察对象的意见。</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（5）按有关规定查核考察对象个人有关事项报告和干部档案。</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（6）综合分析考察情况，与考察对象的一贯表现进行比较、相互印证，全面准确地对考察对象作出评价。</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（7）同考察对象所在部门的主要负责人和分管校领导交换意见。</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（8）考察组形成书面考察材料，提出人选任用建议，由党委组织部汇总，根据考察情况提出干部任用建议方案，向党委书记、分管领导汇报。</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（六）讨论决定</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经在一定范围内充分酝酿后，学校召开党委会集体研究讨论决定正、副处级组织员岗位人选安排。</w:t>
      </w:r>
    </w:p>
    <w:p>
      <w:pPr>
        <w:spacing w:line="58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（七）任职</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任前公示。在全校范围内对拟提任干部进行公示，公示时间为5个工作日。</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任前谈话。公示无异议后，由党委指派专人同其谈话，党委组织部负责人陪同谈话并做好谈话记录。</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行文任免。对公示结果不影响任职的，由学校党委按规定程序行文任免，任职时间从党委会决定之日起计算。公示期间发现有影响任职问题、经调查核实影响任用的，取消任职资格，该职位人选</w:t>
      </w:r>
      <w:r>
        <w:rPr>
          <w:rFonts w:hint="eastAsia" w:ascii="方正仿宋_GBK" w:hAnsi="方正仿宋_GBK" w:eastAsia="方正仿宋_GBK" w:cs="方正仿宋_GBK"/>
          <w:sz w:val="32"/>
          <w:szCs w:val="32"/>
          <w:lang w:val="en-US" w:eastAsia="zh-CN"/>
        </w:rPr>
        <w:t>由学校</w:t>
      </w:r>
      <w:r>
        <w:rPr>
          <w:rFonts w:hint="eastAsia" w:ascii="方正仿宋_GBK" w:hAnsi="方正仿宋_GBK" w:eastAsia="方正仿宋_GBK" w:cs="方正仿宋_GBK"/>
          <w:sz w:val="32"/>
          <w:szCs w:val="32"/>
        </w:rPr>
        <w:t>党委按有关规定再行研究。</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宣布到任，进行集体谈话（含廉政谈话）。</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附件：组织员岗位报名表</w:t>
      </w: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p>
    <w:p>
      <w:pPr>
        <w:spacing w:line="0" w:lineRule="atLeast"/>
        <w:ind w:left="140"/>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组织员岗位报名表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姓名</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性别</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p>
        </w:tc>
        <w:tc>
          <w:tcPr>
            <w:tcW w:w="1421"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出生年月</w:t>
            </w:r>
          </w:p>
        </w:tc>
        <w:tc>
          <w:tcPr>
            <w:tcW w:w="1421" w:type="dxa"/>
            <w:vAlign w:val="top"/>
          </w:tcPr>
          <w:p>
            <w:pPr>
              <w:spacing w:line="0" w:lineRule="atLeast"/>
              <w:jc w:val="center"/>
              <w:rPr>
                <w:rFonts w:hint="eastAsia"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民族</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籍贯</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p>
        </w:tc>
        <w:tc>
          <w:tcPr>
            <w:tcW w:w="1421"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健康状况</w:t>
            </w:r>
          </w:p>
        </w:tc>
        <w:tc>
          <w:tcPr>
            <w:tcW w:w="1421" w:type="dxa"/>
            <w:vAlign w:val="top"/>
          </w:tcPr>
          <w:p>
            <w:pPr>
              <w:spacing w:line="0" w:lineRule="atLeast"/>
              <w:jc w:val="center"/>
              <w:rPr>
                <w:rFonts w:hint="eastAsia"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入党时间</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参加工作</w:t>
            </w:r>
          </w:p>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时间</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p>
        </w:tc>
        <w:tc>
          <w:tcPr>
            <w:tcW w:w="1421"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联系电话</w:t>
            </w:r>
          </w:p>
        </w:tc>
        <w:tc>
          <w:tcPr>
            <w:tcW w:w="1421" w:type="dxa"/>
            <w:vAlign w:val="top"/>
          </w:tcPr>
          <w:p>
            <w:pPr>
              <w:spacing w:line="0" w:lineRule="atLeast"/>
              <w:jc w:val="center"/>
              <w:rPr>
                <w:rFonts w:hint="eastAsia"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exact"/>
          <w:jc w:val="center"/>
        </w:trPr>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现任职务及任职时间</w:t>
            </w:r>
          </w:p>
        </w:tc>
        <w:tc>
          <w:tcPr>
            <w:tcW w:w="2840" w:type="dxa"/>
            <w:gridSpan w:val="2"/>
            <w:vAlign w:val="center"/>
          </w:tcPr>
          <w:p>
            <w:pPr>
              <w:spacing w:line="0" w:lineRule="atLeast"/>
              <w:jc w:val="center"/>
              <w:rPr>
                <w:rFonts w:hint="eastAsia" w:ascii="方正仿宋_GBK" w:hAnsi="方正仿宋_GBK" w:eastAsia="方正仿宋_GBK" w:cs="方正仿宋_GBK"/>
                <w:b/>
                <w:bCs/>
                <w:sz w:val="21"/>
                <w:szCs w:val="21"/>
                <w:lang w:val="en-US" w:eastAsia="zh-CN"/>
              </w:rPr>
            </w:pP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现任专业技术职务</w:t>
            </w:r>
            <w:r>
              <w:rPr>
                <w:rFonts w:hint="eastAsia" w:ascii="方正仿宋_GBK" w:hAnsi="方正仿宋_GBK" w:eastAsia="方正仿宋_GBK" w:cs="方正仿宋_GBK"/>
                <w:b/>
                <w:bCs/>
                <w:sz w:val="21"/>
                <w:szCs w:val="21"/>
                <w:lang w:val="en-US" w:eastAsia="zh-CN"/>
              </w:rPr>
              <w:t>等级、年限</w:t>
            </w:r>
            <w:r>
              <w:rPr>
                <w:rFonts w:hint="eastAsia" w:ascii="方正仿宋_GBK" w:hAnsi="方正仿宋_GBK" w:eastAsia="方正仿宋_GBK" w:cs="方正仿宋_GBK"/>
                <w:b/>
                <w:bCs/>
                <w:sz w:val="21"/>
                <w:szCs w:val="21"/>
              </w:rPr>
              <w:t>及任职时间</w:t>
            </w:r>
          </w:p>
        </w:tc>
        <w:tc>
          <w:tcPr>
            <w:tcW w:w="2842" w:type="dxa"/>
            <w:gridSpan w:val="2"/>
            <w:vAlign w:val="center"/>
          </w:tcPr>
          <w:p>
            <w:pPr>
              <w:spacing w:line="0" w:lineRule="atLeast"/>
              <w:jc w:val="center"/>
              <w:rPr>
                <w:rFonts w:hint="eastAsia" w:ascii="方正仿宋_GBK" w:hAnsi="方正仿宋_GBK" w:eastAsia="方正仿宋_GBK" w:cs="方正仿宋_GBK"/>
                <w:b/>
                <w:bCs/>
                <w:sz w:val="21"/>
                <w:szCs w:val="21"/>
                <w:lang w:val="en-US" w:eastAsia="zh-CN"/>
              </w:rPr>
            </w:pPr>
            <w:r>
              <w:rPr>
                <w:rFonts w:hint="eastAsia" w:ascii="方正仿宋_GBK" w:hAnsi="方正仿宋_GBK" w:eastAsia="方正仿宋_GBK" w:cs="方正仿宋_GBK"/>
                <w:b/>
                <w:bCs/>
                <w:sz w:val="21"/>
                <w:szCs w:val="21"/>
                <w:lang w:val="en-US" w:eastAsia="zh-CN"/>
              </w:rPr>
              <w:t>如：专技八级3年，2015年7月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1420" w:type="dxa"/>
            <w:vMerge w:val="restart"/>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学历</w:t>
            </w:r>
            <w:r>
              <w:rPr>
                <w:rFonts w:hint="eastAsia" w:ascii="方正仿宋_GBK" w:hAnsi="方正仿宋_GBK" w:eastAsia="方正仿宋_GBK" w:cs="方正仿宋_GBK"/>
                <w:b/>
                <w:bCs/>
                <w:sz w:val="21"/>
                <w:szCs w:val="21"/>
                <w:lang w:val="en-US" w:eastAsia="zh-CN"/>
              </w:rPr>
              <w:t>/</w:t>
            </w:r>
            <w:r>
              <w:rPr>
                <w:rFonts w:hint="eastAsia" w:ascii="方正仿宋_GBK" w:hAnsi="方正仿宋_GBK" w:eastAsia="方正仿宋_GBK" w:cs="方正仿宋_GBK"/>
                <w:b/>
                <w:bCs/>
                <w:sz w:val="21"/>
                <w:szCs w:val="21"/>
              </w:rPr>
              <w:t>学位</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全日制</w:t>
            </w:r>
          </w:p>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国民教育</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毕业院校</w:t>
            </w:r>
          </w:p>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及专业</w:t>
            </w:r>
          </w:p>
        </w:tc>
        <w:tc>
          <w:tcPr>
            <w:tcW w:w="2842" w:type="dxa"/>
            <w:gridSpan w:val="2"/>
            <w:vAlign w:val="center"/>
          </w:tcPr>
          <w:p>
            <w:pPr>
              <w:spacing w:line="0" w:lineRule="atLeast"/>
              <w:jc w:val="center"/>
              <w:rPr>
                <w:rFonts w:hint="eastAsia"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jc w:val="center"/>
        </w:trPr>
        <w:tc>
          <w:tcPr>
            <w:tcW w:w="1420" w:type="dxa"/>
            <w:vMerge w:val="continue"/>
            <w:vAlign w:val="center"/>
          </w:tcPr>
          <w:p>
            <w:pPr>
              <w:spacing w:line="0" w:lineRule="atLeast"/>
              <w:jc w:val="center"/>
              <w:rPr>
                <w:rFonts w:hint="eastAsia" w:ascii="方正仿宋_GBK" w:hAnsi="方正仿宋_GBK" w:eastAsia="方正仿宋_GBK" w:cs="方正仿宋_GBK"/>
                <w:b/>
                <w:bCs/>
                <w:sz w:val="21"/>
                <w:szCs w:val="21"/>
              </w:rPr>
            </w:pP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在职教育</w:t>
            </w: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p>
        </w:tc>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毕业院校</w:t>
            </w:r>
          </w:p>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及专业</w:t>
            </w:r>
          </w:p>
        </w:tc>
        <w:tc>
          <w:tcPr>
            <w:tcW w:w="2842" w:type="dxa"/>
            <w:gridSpan w:val="2"/>
            <w:vAlign w:val="center"/>
          </w:tcPr>
          <w:p>
            <w:pPr>
              <w:spacing w:line="0" w:lineRule="atLeast"/>
              <w:jc w:val="center"/>
              <w:rPr>
                <w:rFonts w:hint="eastAsia"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报名岗位</w:t>
            </w:r>
          </w:p>
        </w:tc>
        <w:tc>
          <w:tcPr>
            <w:tcW w:w="7102" w:type="dxa"/>
            <w:gridSpan w:val="5"/>
            <w:vAlign w:val="center"/>
          </w:tcPr>
          <w:p>
            <w:pPr>
              <w:spacing w:line="0" w:lineRule="atLeast"/>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 xml:space="preserve">正处级□                 副处级□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exact"/>
          <w:jc w:val="center"/>
        </w:trPr>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个人特长及报名理由</w:t>
            </w:r>
          </w:p>
        </w:tc>
        <w:tc>
          <w:tcPr>
            <w:tcW w:w="7102" w:type="dxa"/>
            <w:gridSpan w:val="5"/>
            <w:vAlign w:val="top"/>
          </w:tcPr>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0" w:hRule="exact"/>
          <w:jc w:val="center"/>
        </w:trPr>
        <w:tc>
          <w:tcPr>
            <w:tcW w:w="1420" w:type="dxa"/>
            <w:vAlign w:val="center"/>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个人简历</w:t>
            </w:r>
          </w:p>
        </w:tc>
        <w:tc>
          <w:tcPr>
            <w:tcW w:w="7102" w:type="dxa"/>
            <w:gridSpan w:val="5"/>
            <w:vAlign w:val="top"/>
          </w:tcPr>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rPr>
                <w:rFonts w:hint="eastAsia" w:ascii="方正仿宋_GBK" w:hAnsi="方正仿宋_GBK" w:eastAsia="方正仿宋_GBK" w:cs="方正仿宋_GBK"/>
                <w:b/>
                <w:bCs/>
                <w:sz w:val="21"/>
                <w:szCs w:val="21"/>
              </w:rPr>
            </w:pPr>
          </w:p>
          <w:p>
            <w:pPr>
              <w:spacing w:line="0" w:lineRule="atLeast"/>
              <w:rPr>
                <w:rFonts w:hint="eastAsia" w:ascii="方正仿宋_GBK" w:hAnsi="方正仿宋_GBK" w:eastAsia="方正仿宋_GBK" w:cs="方正仿宋_GBK"/>
                <w:b/>
                <w:bCs/>
                <w:sz w:val="21"/>
                <w:szCs w:val="21"/>
              </w:rPr>
            </w:pPr>
          </w:p>
          <w:p>
            <w:pPr>
              <w:spacing w:line="0" w:lineRule="atLeast"/>
              <w:rPr>
                <w:rFonts w:hint="eastAsia" w:ascii="方正仿宋_GBK" w:hAnsi="方正仿宋_GBK" w:eastAsia="方正仿宋_GBK" w:cs="方正仿宋_GBK"/>
                <w:b/>
                <w:bCs/>
                <w:sz w:val="21"/>
                <w:szCs w:val="21"/>
              </w:rPr>
            </w:pPr>
          </w:p>
          <w:p>
            <w:pPr>
              <w:spacing w:line="0" w:lineRule="atLeast"/>
              <w:rPr>
                <w:rFonts w:hint="eastAsia" w:ascii="方正仿宋_GBK" w:hAnsi="方正仿宋_GBK" w:eastAsia="方正仿宋_GBK" w:cs="方正仿宋_GBK"/>
                <w:b/>
                <w:bCs/>
                <w:sz w:val="21"/>
                <w:szCs w:val="21"/>
              </w:rPr>
            </w:pPr>
          </w:p>
          <w:p>
            <w:pPr>
              <w:spacing w:line="0" w:lineRule="atLeast"/>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注：从参加工作前的上大学经历开始填写</w:t>
            </w:r>
            <w:r>
              <w:rPr>
                <w:rFonts w:hint="eastAsia" w:ascii="方正仿宋_GBK" w:hAnsi="方正仿宋_GBK" w:eastAsia="方正仿宋_GBK" w:cs="方正仿宋_GBK"/>
                <w:b/>
                <w:bCs/>
                <w:sz w:val="21"/>
                <w:szCs w:val="21"/>
                <w:lang w:eastAsia="zh-CN"/>
              </w:rPr>
              <w:t>（党务工作或思想政治工作经历</w:t>
            </w:r>
            <w:r>
              <w:rPr>
                <w:rFonts w:hint="eastAsia" w:ascii="方正仿宋_GBK" w:hAnsi="方正仿宋_GBK" w:eastAsia="方正仿宋_GBK" w:cs="方正仿宋_GBK"/>
                <w:b/>
                <w:bCs/>
                <w:sz w:val="21"/>
                <w:szCs w:val="21"/>
                <w:lang w:val="en-US" w:eastAsia="zh-CN"/>
              </w:rPr>
              <w:t>必填</w:t>
            </w:r>
            <w:r>
              <w:rPr>
                <w:rFonts w:hint="eastAsia" w:ascii="方正仿宋_GBK" w:hAnsi="方正仿宋_GBK" w:eastAsia="方正仿宋_GBK" w:cs="方正仿宋_GBK"/>
                <w:b/>
                <w:bCs/>
                <w:sz w:val="21"/>
                <w:szCs w:val="21"/>
                <w:lang w:eastAsia="zh-CN"/>
              </w:rPr>
              <w:t>）</w:t>
            </w:r>
            <w:r>
              <w:rPr>
                <w:rFonts w:hint="eastAsia" w:ascii="方正仿宋_GBK" w:hAnsi="方正仿宋_GBK" w:eastAsia="方正仿宋_GBK" w:cs="方正仿宋_GBK"/>
                <w:b/>
                <w:bCs/>
                <w:sz w:val="21"/>
                <w:szCs w:val="21"/>
              </w:rPr>
              <w:t>，可加附页。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exact"/>
          <w:jc w:val="center"/>
        </w:trPr>
        <w:tc>
          <w:tcPr>
            <w:tcW w:w="1420" w:type="dxa"/>
            <w:vAlign w:val="top"/>
          </w:tcPr>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组织部</w:t>
            </w:r>
          </w:p>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资格审</w:t>
            </w:r>
          </w:p>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查意见</w:t>
            </w:r>
          </w:p>
        </w:tc>
        <w:tc>
          <w:tcPr>
            <w:tcW w:w="7102" w:type="dxa"/>
            <w:gridSpan w:val="5"/>
            <w:vAlign w:val="top"/>
          </w:tcPr>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p>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 xml:space="preserve">                                （盖章）</w:t>
            </w:r>
          </w:p>
          <w:p>
            <w:pPr>
              <w:spacing w:line="0" w:lineRule="atLeas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 xml:space="preserve">                                  年    月    日</w:t>
            </w:r>
          </w:p>
        </w:tc>
      </w:tr>
    </w:tbl>
    <w:p>
      <w:pPr>
        <w:spacing w:line="0" w:lineRule="atLeast"/>
        <w:rPr>
          <w:rFonts w:hint="eastAsia" w:ascii="方正仿宋_GBK" w:hAnsi="方正仿宋_GBK" w:eastAsia="方正仿宋_GBK" w:cs="方正仿宋_GBK"/>
          <w:b/>
          <w:bCs/>
          <w:sz w:val="21"/>
          <w:szCs w:val="21"/>
        </w:rPr>
      </w:pPr>
    </w:p>
    <w:p>
      <w:pPr>
        <w:spacing w:line="0" w:lineRule="atLeast"/>
        <w:ind w:firstLine="211" w:firstLineChars="100"/>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 xml:space="preserve">报名人（签名）：                                         年    月    日   </w:t>
      </w:r>
    </w:p>
    <w:p>
      <w:pPr>
        <w:spacing w:line="0" w:lineRule="atLeast"/>
        <w:rPr>
          <w:rFonts w:hint="eastAsia" w:ascii="方正小标宋简体" w:hAnsi="方正小标宋简体" w:eastAsia="方正小标宋简体" w:cs="方正小标宋简体"/>
          <w:sz w:val="18"/>
          <w:szCs w:val="18"/>
          <w:lang w:val="en-US" w:eastAsia="zh-CN"/>
        </w:rPr>
      </w:pPr>
      <w:r>
        <w:rPr>
          <w:rFonts w:hint="eastAsia" w:ascii="方正小标宋简体" w:hAnsi="方正小标宋简体" w:eastAsia="方正小标宋简体" w:cs="方正小标宋简体"/>
          <w:sz w:val="21"/>
          <w:szCs w:val="21"/>
          <w:lang w:val="en-US" w:eastAsia="zh-CN"/>
        </w:rPr>
        <w:t>注：改非人员可不填写现任职务及任职时间。</w:t>
      </w: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ascii="方正仿宋_GBK" w:hAnsi="方正仿宋_GBK" w:eastAsia="方正仿宋_GBK" w:cs="方正仿宋_GBK"/>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方正仿宋_GBK" w:hAnsi="方正仿宋_GBK" w:eastAsia="方正仿宋_GBK" w:cs="方正仿宋_GBK"/>
          <w:sz w:val="32"/>
          <w:szCs w:val="32"/>
        </w:rPr>
        <w:t xml:space="preserve">      </w:t>
      </w: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bookmarkStart w:id="4" w:name="_GoBack"/>
      <w:bookmarkEnd w:id="4"/>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r>
        <w:rPr>
          <w:rFonts w:ascii="方正仿宋_GBK" w:eastAsia="方正仿宋_GBK"/>
          <w:sz w:val="28"/>
          <w:szCs w:val="28"/>
        </w:rPr>
        <mc:AlternateContent>
          <mc:Choice Requires="wps">
            <w:drawing>
              <wp:anchor distT="0" distB="0" distL="114300" distR="114300" simplePos="0" relativeHeight="251675648" behindDoc="0" locked="1" layoutInCell="1" allowOverlap="0">
                <wp:simplePos x="0" y="0"/>
                <wp:positionH relativeFrom="page">
                  <wp:posOffset>1000760</wp:posOffset>
                </wp:positionH>
                <wp:positionV relativeFrom="margin">
                  <wp:posOffset>7665085</wp:posOffset>
                </wp:positionV>
                <wp:extent cx="5560060" cy="0"/>
                <wp:effectExtent l="0" t="0" r="0" b="0"/>
                <wp:wrapNone/>
                <wp:docPr id="4" name="直线 3"/>
                <wp:cNvGraphicFramePr/>
                <a:graphic xmlns:a="http://schemas.openxmlformats.org/drawingml/2006/main">
                  <a:graphicData uri="http://schemas.microsoft.com/office/word/2010/wordprocessingShape">
                    <wps:wsp>
                      <wps:cNvCnPr/>
                      <wps:spPr>
                        <a:xfrm>
                          <a:off x="0" y="0"/>
                          <a:ext cx="556006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8.8pt;margin-top:603.55pt;height:0pt;width:437.8pt;mso-position-horizontal-relative:page;mso-position-vertical-relative:margin;z-index:251675648;mso-width-relative:page;mso-height-relative:page;" filled="f" stroked="t" coordsize="21600,21600" o:allowoverlap="f" o:gfxdata="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vLp52QAAAA4BAAAPAAAAAAAAAAEAIAAAACIAAABkcnMv&#10;ZG93bnJldi54bWxQSwECFAAUAAAACACHTuJAN9AdTMkBAACKAwAADgAAAAAAAAABACAAAAAoAQAA&#10;ZHJzL2Uyb0RvYy54bWxQSwUGAAAAAAYABgBZAQAAYwUAAAAA&#10;">
                <v:fill on="f" focussize="0,0"/>
                <v:stroke weight="0pt" color="#000000" joinstyle="round"/>
                <v:imagedata o:title=""/>
                <o:lock v:ext="edit" aspectratio="f"/>
                <w10:anchorlock/>
              </v:line>
            </w:pict>
          </mc:Fallback>
        </mc:AlternateContent>
      </w: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firstLine="276" w:firstLineChars="100"/>
        <w:jc w:val="left"/>
        <w:textAlignment w:val="auto"/>
        <w:outlineLvl w:val="9"/>
        <w:rPr>
          <w:rFonts w:ascii="方正仿宋_GBK" w:eastAsia="方正仿宋_GBK"/>
          <w:sz w:val="28"/>
          <w:szCs w:val="28"/>
        </w:rPr>
      </w:pPr>
      <w:r>
        <w:rPr>
          <w:rFonts w:hint="eastAsia" w:ascii="方正仿宋_GBK" w:eastAsia="方正仿宋_GBK"/>
          <w:sz w:val="28"/>
          <w:szCs w:val="28"/>
        </w:rPr>
        <w:t xml:space="preserve">重庆工业职业技术学院党政办公室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201</w:t>
      </w:r>
      <w:r>
        <w:rPr>
          <w:rFonts w:hint="eastAsia" w:ascii="方正仿宋_GBK" w:eastAsia="方正仿宋_GBK"/>
          <w:sz w:val="28"/>
          <w:szCs w:val="28"/>
          <w:lang w:val="en-US" w:eastAsia="zh-CN"/>
        </w:rPr>
        <w:t>8</w:t>
      </w:r>
      <w:r>
        <w:rPr>
          <w:rFonts w:hint="eastAsia" w:ascii="方正仿宋_GBK" w:eastAsia="方正仿宋_GBK"/>
          <w:sz w:val="28"/>
          <w:szCs w:val="28"/>
        </w:rPr>
        <w:t>年</w:t>
      </w:r>
      <w:r>
        <w:rPr>
          <w:rFonts w:hint="eastAsia" w:ascii="方正仿宋_GBK" w:eastAsia="方正仿宋_GBK"/>
          <w:sz w:val="28"/>
          <w:szCs w:val="28"/>
          <w:lang w:val="en-US" w:eastAsia="zh-CN"/>
        </w:rPr>
        <w:t>9</w:t>
      </w:r>
      <w:r>
        <w:rPr>
          <w:rFonts w:hint="eastAsia" w:ascii="方正仿宋_GBK" w:eastAsia="方正仿宋_GBK"/>
          <w:sz w:val="28"/>
          <w:szCs w:val="28"/>
        </w:rPr>
        <w:t>月</w:t>
      </w:r>
      <w:r>
        <w:rPr>
          <w:rFonts w:hint="eastAsia" w:ascii="方正仿宋_GBK" w:eastAsia="方正仿宋_GBK"/>
          <w:sz w:val="28"/>
          <w:szCs w:val="28"/>
          <w:lang w:val="en-US" w:eastAsia="zh-CN"/>
        </w:rPr>
        <w:t>27</w:t>
      </w:r>
      <w:r>
        <w:rPr>
          <w:rFonts w:hint="eastAsia" w:ascii="方正仿宋_GBK" w:eastAsia="方正仿宋_GBK"/>
          <w:sz w:val="28"/>
          <w:szCs w:val="28"/>
        </w:rPr>
        <w:t>日印发</w:t>
      </w:r>
      <w:r>
        <w:rPr>
          <w:rFonts w:ascii="方正仿宋_GBK" w:eastAsia="方正仿宋_GBK"/>
          <w:sz w:val="28"/>
          <w:szCs w:val="28"/>
        </w:rPr>
        <mc:AlternateContent>
          <mc:Choice Requires="wps">
            <w:drawing>
              <wp:anchor distT="0" distB="0" distL="114300" distR="114300" simplePos="0" relativeHeight="251694080" behindDoc="0" locked="1" layoutInCell="1" allowOverlap="0">
                <wp:simplePos x="0" y="0"/>
                <wp:positionH relativeFrom="page">
                  <wp:posOffset>990600</wp:posOffset>
                </wp:positionH>
                <wp:positionV relativeFrom="margin">
                  <wp:posOffset>8081645</wp:posOffset>
                </wp:positionV>
                <wp:extent cx="5560060" cy="0"/>
                <wp:effectExtent l="0" t="0" r="0" b="0"/>
                <wp:wrapNone/>
                <wp:docPr id="5" name="直线 3"/>
                <wp:cNvGraphicFramePr/>
                <a:graphic xmlns:a="http://schemas.openxmlformats.org/drawingml/2006/main">
                  <a:graphicData uri="http://schemas.microsoft.com/office/word/2010/wordprocessingShape">
                    <wps:wsp>
                      <wps:cNvCnPr/>
                      <wps:spPr>
                        <a:xfrm>
                          <a:off x="0" y="0"/>
                          <a:ext cx="556006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8pt;margin-top:636.35pt;height:0pt;width:437.8pt;mso-position-horizontal-relative:page;mso-position-vertical-relative:margin;z-index:251694080;mso-width-relative:page;mso-height-relative:page;" filled="f" stroked="t" coordsize="21600,21600" o:allowoverlap="f" o:gfxdata="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pdBu2QAAAA4BAAAPAAAAAAAAAAEAIAAAACIAAABkcnMv&#10;ZG93bnJldi54bWxQSwECFAAUAAAACACHTuJAXSS+JskBAACKAwAADgAAAAAAAAABACAAAAAoAQAA&#10;ZHJzL2Uyb0RvYy54bWxQSwUGAAAAAAYABgBZAQAAYwUAAAAA&#10;">
                <v:fill on="f" focussize="0,0"/>
                <v:stroke weight="0pt" color="#000000" joinstyle="round"/>
                <v:imagedata o:title=""/>
                <o:lock v:ext="edit" aspectratio="f"/>
                <w10:anchorlock/>
              </v:line>
            </w:pict>
          </mc:Fallback>
        </mc:AlternateContent>
      </w:r>
    </w:p>
    <w:sectPr>
      <w:headerReference r:id="rId4" w:type="default"/>
      <w:footerReference r:id="rId5" w:type="default"/>
      <w:pgSz w:w="11906" w:h="16838"/>
      <w:pgMar w:top="2098" w:right="1531" w:bottom="1985" w:left="1531" w:header="851" w:footer="1531"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10</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10</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A6"/>
    <w:rsid w:val="00196686"/>
    <w:rsid w:val="001C0762"/>
    <w:rsid w:val="002D0BF7"/>
    <w:rsid w:val="0056214E"/>
    <w:rsid w:val="006250AA"/>
    <w:rsid w:val="006C1383"/>
    <w:rsid w:val="00737780"/>
    <w:rsid w:val="007A020C"/>
    <w:rsid w:val="007C2D82"/>
    <w:rsid w:val="00815171"/>
    <w:rsid w:val="00820E71"/>
    <w:rsid w:val="008C7203"/>
    <w:rsid w:val="00AD222B"/>
    <w:rsid w:val="00AE18A6"/>
    <w:rsid w:val="00AE60D5"/>
    <w:rsid w:val="00AF27DE"/>
    <w:rsid w:val="00B9030B"/>
    <w:rsid w:val="00BE5F69"/>
    <w:rsid w:val="00C2217C"/>
    <w:rsid w:val="00CA158B"/>
    <w:rsid w:val="00CB6D3D"/>
    <w:rsid w:val="00CC7CC2"/>
    <w:rsid w:val="00CD0EAF"/>
    <w:rsid w:val="00CD3DDB"/>
    <w:rsid w:val="00D40564"/>
    <w:rsid w:val="00D91DDE"/>
    <w:rsid w:val="00DC4167"/>
    <w:rsid w:val="00DD6CD5"/>
    <w:rsid w:val="00DE1DDA"/>
    <w:rsid w:val="00E936FF"/>
    <w:rsid w:val="00F31235"/>
    <w:rsid w:val="01D137F1"/>
    <w:rsid w:val="02497E18"/>
    <w:rsid w:val="037B7F21"/>
    <w:rsid w:val="039806EA"/>
    <w:rsid w:val="05DA25B4"/>
    <w:rsid w:val="06194182"/>
    <w:rsid w:val="06BB4AF1"/>
    <w:rsid w:val="06DF4DCB"/>
    <w:rsid w:val="06FA29F3"/>
    <w:rsid w:val="075E1212"/>
    <w:rsid w:val="07D675F1"/>
    <w:rsid w:val="080A5F3E"/>
    <w:rsid w:val="09384C11"/>
    <w:rsid w:val="09641177"/>
    <w:rsid w:val="0A2B06FE"/>
    <w:rsid w:val="0A343903"/>
    <w:rsid w:val="0B182CDF"/>
    <w:rsid w:val="0C0B0352"/>
    <w:rsid w:val="0CFA6D5F"/>
    <w:rsid w:val="0D713A1D"/>
    <w:rsid w:val="0DC83EFE"/>
    <w:rsid w:val="0ED8314E"/>
    <w:rsid w:val="109859F8"/>
    <w:rsid w:val="11184766"/>
    <w:rsid w:val="12FD681D"/>
    <w:rsid w:val="13DB34CA"/>
    <w:rsid w:val="140C2561"/>
    <w:rsid w:val="14813E28"/>
    <w:rsid w:val="150B095B"/>
    <w:rsid w:val="158225A9"/>
    <w:rsid w:val="1595240B"/>
    <w:rsid w:val="159A5142"/>
    <w:rsid w:val="15D36E86"/>
    <w:rsid w:val="177B3AB3"/>
    <w:rsid w:val="1863593F"/>
    <w:rsid w:val="1B3026A6"/>
    <w:rsid w:val="1B35323C"/>
    <w:rsid w:val="1B3E4F26"/>
    <w:rsid w:val="1B6A4217"/>
    <w:rsid w:val="1D2F6FA3"/>
    <w:rsid w:val="1D816A8B"/>
    <w:rsid w:val="1DE51FB0"/>
    <w:rsid w:val="1E3F58A4"/>
    <w:rsid w:val="1F254410"/>
    <w:rsid w:val="1F6F6088"/>
    <w:rsid w:val="209A410E"/>
    <w:rsid w:val="20B16088"/>
    <w:rsid w:val="22653941"/>
    <w:rsid w:val="2336291D"/>
    <w:rsid w:val="233A018F"/>
    <w:rsid w:val="234045C3"/>
    <w:rsid w:val="23842ABF"/>
    <w:rsid w:val="24C86F47"/>
    <w:rsid w:val="25027259"/>
    <w:rsid w:val="259728A6"/>
    <w:rsid w:val="25F54A1D"/>
    <w:rsid w:val="284A1D9C"/>
    <w:rsid w:val="29082215"/>
    <w:rsid w:val="296C2364"/>
    <w:rsid w:val="2A5B393B"/>
    <w:rsid w:val="2AE82B9D"/>
    <w:rsid w:val="2AF35E5A"/>
    <w:rsid w:val="2B6C714A"/>
    <w:rsid w:val="2BA93C30"/>
    <w:rsid w:val="2CD3332E"/>
    <w:rsid w:val="2D8D308A"/>
    <w:rsid w:val="2DF6610B"/>
    <w:rsid w:val="2E8619E2"/>
    <w:rsid w:val="2EE5799B"/>
    <w:rsid w:val="31B763D9"/>
    <w:rsid w:val="33204AEE"/>
    <w:rsid w:val="339D78E4"/>
    <w:rsid w:val="33BB2FB3"/>
    <w:rsid w:val="33D31DA6"/>
    <w:rsid w:val="33DA58B3"/>
    <w:rsid w:val="342334DE"/>
    <w:rsid w:val="36B917A2"/>
    <w:rsid w:val="36FE2EA2"/>
    <w:rsid w:val="37666CC5"/>
    <w:rsid w:val="38990963"/>
    <w:rsid w:val="39FC39D4"/>
    <w:rsid w:val="3CD64660"/>
    <w:rsid w:val="3CFA1EEB"/>
    <w:rsid w:val="3D944C5E"/>
    <w:rsid w:val="3EE44EA1"/>
    <w:rsid w:val="3F3572C8"/>
    <w:rsid w:val="3F3C3695"/>
    <w:rsid w:val="3F7C50E9"/>
    <w:rsid w:val="3FD36472"/>
    <w:rsid w:val="433211EF"/>
    <w:rsid w:val="43BE42CF"/>
    <w:rsid w:val="46991966"/>
    <w:rsid w:val="47993535"/>
    <w:rsid w:val="48B272F3"/>
    <w:rsid w:val="49BF32EC"/>
    <w:rsid w:val="49D34194"/>
    <w:rsid w:val="4A4A54C8"/>
    <w:rsid w:val="4DBD7257"/>
    <w:rsid w:val="4FEA2E88"/>
    <w:rsid w:val="541B4039"/>
    <w:rsid w:val="561B53C0"/>
    <w:rsid w:val="5633186B"/>
    <w:rsid w:val="56C42650"/>
    <w:rsid w:val="57FA16F5"/>
    <w:rsid w:val="58A46EC6"/>
    <w:rsid w:val="599F3316"/>
    <w:rsid w:val="5AE209C7"/>
    <w:rsid w:val="5AF8052D"/>
    <w:rsid w:val="5BAA1626"/>
    <w:rsid w:val="5BAC0833"/>
    <w:rsid w:val="5BD73D6C"/>
    <w:rsid w:val="5C1B1CF2"/>
    <w:rsid w:val="5E086B95"/>
    <w:rsid w:val="5E7D652F"/>
    <w:rsid w:val="603722FB"/>
    <w:rsid w:val="61AD112F"/>
    <w:rsid w:val="62C62DA7"/>
    <w:rsid w:val="633146AD"/>
    <w:rsid w:val="63553B11"/>
    <w:rsid w:val="64601693"/>
    <w:rsid w:val="654B2B1B"/>
    <w:rsid w:val="65CB7B97"/>
    <w:rsid w:val="6749740B"/>
    <w:rsid w:val="68C441F4"/>
    <w:rsid w:val="69F93FB9"/>
    <w:rsid w:val="6B567D72"/>
    <w:rsid w:val="6B6E4EAD"/>
    <w:rsid w:val="6BAF63B1"/>
    <w:rsid w:val="6BB80846"/>
    <w:rsid w:val="6EE3248D"/>
    <w:rsid w:val="6F1A7AB9"/>
    <w:rsid w:val="6FFE69E7"/>
    <w:rsid w:val="723C78D2"/>
    <w:rsid w:val="72C60D91"/>
    <w:rsid w:val="74150FB2"/>
    <w:rsid w:val="744134CC"/>
    <w:rsid w:val="755F269E"/>
    <w:rsid w:val="76A07B25"/>
    <w:rsid w:val="7829723C"/>
    <w:rsid w:val="7902438D"/>
    <w:rsid w:val="79176A93"/>
    <w:rsid w:val="795F3D9A"/>
    <w:rsid w:val="7B24536B"/>
    <w:rsid w:val="7BAD5E79"/>
    <w:rsid w:val="7BC9348B"/>
    <w:rsid w:val="7C5D5671"/>
    <w:rsid w:val="7DDE4D94"/>
    <w:rsid w:val="7EF03454"/>
    <w:rsid w:val="7F1A3E55"/>
    <w:rsid w:val="7FB0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styleId="8">
    <w:name w:val="page number"/>
    <w:basedOn w:val="6"/>
    <w:qFormat/>
    <w:uiPriority w:val="0"/>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49</Words>
  <Characters>284</Characters>
  <Lines>2</Lines>
  <Paragraphs>1</Paragraphs>
  <TotalTime>4</TotalTime>
  <ScaleCrop>false</ScaleCrop>
  <LinksUpToDate>false</LinksUpToDate>
  <CharactersWithSpaces>332</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2017-08-14T08:11:00Z</dcterms:created>
  <dc:creator>张琨</dc:creator>
  <cp:lastModifiedBy>aaa</cp:lastModifiedBy>
  <cp:lastPrinted>2017-09-19T08:24:00Z</cp:lastPrinted>
  <dcterms:modified xsi:type="dcterms:W3CDTF">2018-09-27T03:23:43Z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